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8D21" w14:textId="77777777" w:rsidR="00853C75" w:rsidRDefault="00853C75" w:rsidP="00853C75">
      <w:pPr>
        <w:jc w:val="center"/>
        <w:rPr>
          <w:rFonts w:ascii="Arial" w:hAnsi="Arial" w:cs="Arial"/>
          <w:b/>
          <w:sz w:val="24"/>
          <w:szCs w:val="24"/>
        </w:rPr>
      </w:pPr>
      <w:r w:rsidRPr="00853C75">
        <w:rPr>
          <w:rFonts w:ascii="Arial" w:hAnsi="Arial" w:cs="Arial"/>
          <w:b/>
          <w:sz w:val="24"/>
          <w:szCs w:val="24"/>
        </w:rPr>
        <w:t>KASTAMONU ÜNİVERSİTESİ</w:t>
      </w:r>
    </w:p>
    <w:p w14:paraId="1D61DF97" w14:textId="77777777" w:rsidR="00853C75" w:rsidRDefault="00853C75" w:rsidP="00853C75">
      <w:pPr>
        <w:jc w:val="center"/>
        <w:rPr>
          <w:rFonts w:ascii="Arial" w:hAnsi="Arial" w:cs="Arial"/>
          <w:b/>
          <w:sz w:val="24"/>
          <w:szCs w:val="24"/>
        </w:rPr>
      </w:pPr>
      <w:r w:rsidRPr="00853C75">
        <w:rPr>
          <w:rFonts w:ascii="Arial" w:hAnsi="Arial" w:cs="Arial"/>
          <w:b/>
          <w:sz w:val="24"/>
          <w:szCs w:val="24"/>
        </w:rPr>
        <w:t>ÖĞRENCİ ODAKLI PROJELER</w:t>
      </w:r>
    </w:p>
    <w:p w14:paraId="4ECB6AF6" w14:textId="4B94D90B" w:rsidR="009A1610" w:rsidRDefault="00853C75" w:rsidP="00853C75">
      <w:pPr>
        <w:jc w:val="center"/>
        <w:rPr>
          <w:rFonts w:ascii="Arial" w:hAnsi="Arial" w:cs="Arial"/>
          <w:b/>
          <w:sz w:val="24"/>
          <w:szCs w:val="24"/>
        </w:rPr>
      </w:pPr>
      <w:r>
        <w:rPr>
          <w:rFonts w:ascii="Arial" w:hAnsi="Arial" w:cs="Arial"/>
          <w:b/>
          <w:sz w:val="24"/>
          <w:szCs w:val="24"/>
        </w:rPr>
        <w:t>202</w:t>
      </w:r>
      <w:r w:rsidR="004534B0">
        <w:rPr>
          <w:rFonts w:ascii="Arial" w:hAnsi="Arial" w:cs="Arial"/>
          <w:b/>
          <w:sz w:val="24"/>
          <w:szCs w:val="24"/>
        </w:rPr>
        <w:t>5</w:t>
      </w:r>
      <w:r>
        <w:rPr>
          <w:rFonts w:ascii="Arial" w:hAnsi="Arial" w:cs="Arial"/>
          <w:b/>
          <w:sz w:val="24"/>
          <w:szCs w:val="24"/>
        </w:rPr>
        <w:t xml:space="preserve"> YILI </w:t>
      </w:r>
      <w:r w:rsidRPr="00853C75">
        <w:rPr>
          <w:rFonts w:ascii="Arial" w:hAnsi="Arial" w:cs="Arial"/>
          <w:b/>
          <w:sz w:val="24"/>
          <w:szCs w:val="24"/>
        </w:rPr>
        <w:t>DESTEKLEME ve YÜRÜTME İLKELERİ:</w:t>
      </w:r>
    </w:p>
    <w:p w14:paraId="6CD347AA" w14:textId="7B32F593" w:rsidR="00426DF3" w:rsidRPr="00426DF3" w:rsidRDefault="00426DF3" w:rsidP="00426DF3">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Bilimsel Araştırma Projeleri 202</w:t>
      </w:r>
      <w:r w:rsidR="004534B0">
        <w:rPr>
          <w:rFonts w:ascii="Times New Roman" w:hAnsi="Times New Roman" w:cs="Times New Roman"/>
          <w:sz w:val="24"/>
          <w:szCs w:val="24"/>
        </w:rPr>
        <w:t>5</w:t>
      </w:r>
      <w:r w:rsidRPr="00426DF3">
        <w:rPr>
          <w:rFonts w:ascii="Times New Roman" w:hAnsi="Times New Roman" w:cs="Times New Roman"/>
          <w:sz w:val="24"/>
          <w:szCs w:val="24"/>
        </w:rPr>
        <w:t xml:space="preserve"> Yılı Öğrenci Odaklı Proje başvuruları elektronik ortamda </w:t>
      </w:r>
      <w:r w:rsidRPr="00426DF3">
        <w:rPr>
          <w:rFonts w:ascii="Times New Roman" w:hAnsi="Times New Roman" w:cs="Times New Roman"/>
          <w:b/>
          <w:sz w:val="24"/>
          <w:szCs w:val="24"/>
        </w:rPr>
        <w:t>ÜBYS BAP İŞLEMLERİ MODÜLÜ</w:t>
      </w:r>
      <w:r w:rsidRPr="00426DF3">
        <w:rPr>
          <w:rFonts w:ascii="Times New Roman" w:hAnsi="Times New Roman" w:cs="Times New Roman"/>
          <w:sz w:val="24"/>
          <w:szCs w:val="24"/>
        </w:rPr>
        <w:t xml:space="preserve"> üzerinden yapılacaktır. Sistemde aksaklık yaşanması halinde başvurular basılı kopya olarak da yapılabilecektir. </w:t>
      </w:r>
    </w:p>
    <w:p w14:paraId="00713EF8" w14:textId="0B52DE8E" w:rsidR="00426DF3" w:rsidRPr="00426DF3" w:rsidRDefault="00426DF3" w:rsidP="00426DF3">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202</w:t>
      </w:r>
      <w:r w:rsidR="004534B0">
        <w:rPr>
          <w:rFonts w:ascii="Times New Roman" w:hAnsi="Times New Roman" w:cs="Times New Roman"/>
          <w:sz w:val="24"/>
          <w:szCs w:val="24"/>
        </w:rPr>
        <w:t>5</w:t>
      </w:r>
      <w:r w:rsidRPr="00426DF3">
        <w:rPr>
          <w:rFonts w:ascii="Times New Roman" w:hAnsi="Times New Roman" w:cs="Times New Roman"/>
          <w:sz w:val="24"/>
          <w:szCs w:val="24"/>
        </w:rPr>
        <w:t xml:space="preserve"> yılı Öğrenci Odaklı Proje başvuruları </w:t>
      </w:r>
      <w:r w:rsidR="004534B0">
        <w:rPr>
          <w:rFonts w:ascii="Times New Roman" w:hAnsi="Times New Roman" w:cs="Times New Roman"/>
          <w:b/>
          <w:sz w:val="24"/>
          <w:szCs w:val="24"/>
        </w:rPr>
        <w:t>03</w:t>
      </w:r>
      <w:r w:rsidRPr="00426DF3">
        <w:rPr>
          <w:rFonts w:ascii="Times New Roman" w:hAnsi="Times New Roman" w:cs="Times New Roman"/>
          <w:b/>
          <w:sz w:val="24"/>
          <w:szCs w:val="24"/>
        </w:rPr>
        <w:t>-</w:t>
      </w:r>
      <w:r w:rsidR="004534B0">
        <w:rPr>
          <w:rFonts w:ascii="Times New Roman" w:hAnsi="Times New Roman" w:cs="Times New Roman"/>
          <w:b/>
          <w:sz w:val="24"/>
          <w:szCs w:val="24"/>
        </w:rPr>
        <w:t>31 Mart</w:t>
      </w:r>
      <w:r w:rsidRPr="00426DF3">
        <w:rPr>
          <w:rFonts w:ascii="Times New Roman" w:hAnsi="Times New Roman" w:cs="Times New Roman"/>
          <w:b/>
          <w:sz w:val="24"/>
          <w:szCs w:val="24"/>
        </w:rPr>
        <w:t xml:space="preserve"> 202</w:t>
      </w:r>
      <w:r w:rsidR="004534B0">
        <w:rPr>
          <w:rFonts w:ascii="Times New Roman" w:hAnsi="Times New Roman" w:cs="Times New Roman"/>
          <w:b/>
          <w:sz w:val="24"/>
          <w:szCs w:val="24"/>
        </w:rPr>
        <w:t>5</w:t>
      </w:r>
      <w:r w:rsidRPr="00426DF3">
        <w:rPr>
          <w:rFonts w:ascii="Times New Roman" w:hAnsi="Times New Roman" w:cs="Times New Roman"/>
          <w:sz w:val="24"/>
          <w:szCs w:val="24"/>
        </w:rPr>
        <w:t xml:space="preserve"> tarih aralığında gerçekleştirilecektir. Bu tarihler dışında yapılan başvurular kabul edilmeyecektir. </w:t>
      </w:r>
    </w:p>
    <w:p w14:paraId="13896D77" w14:textId="72E2D99B" w:rsidR="00426DF3" w:rsidRPr="00426DF3" w:rsidRDefault="00426DF3" w:rsidP="00426DF3">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Çağrı kapsamında,</w:t>
      </w:r>
      <w:r w:rsidR="008C7EE9">
        <w:rPr>
          <w:rFonts w:ascii="Times New Roman" w:hAnsi="Times New Roman" w:cs="Times New Roman"/>
          <w:sz w:val="24"/>
          <w:szCs w:val="24"/>
        </w:rPr>
        <w:t xml:space="preserve"> </w:t>
      </w:r>
      <w:r w:rsidRPr="00426DF3">
        <w:rPr>
          <w:rFonts w:ascii="Times New Roman" w:hAnsi="Times New Roman" w:cs="Times New Roman"/>
          <w:sz w:val="24"/>
          <w:szCs w:val="24"/>
        </w:rPr>
        <w:t xml:space="preserve">ulusal ve uluslararası bilimsel, teknolojik ve sanat-tasarım alanlarındaki yarışmalara başvuru yapmış öğrenci odaklı projelere </w:t>
      </w:r>
      <w:r w:rsidRPr="00426DF3">
        <w:rPr>
          <w:rFonts w:ascii="Times New Roman" w:hAnsi="Times New Roman" w:cs="Times New Roman"/>
          <w:b/>
          <w:sz w:val="24"/>
          <w:szCs w:val="24"/>
        </w:rPr>
        <w:t>(TÜBİTAK, TEKNOFEST v</w:t>
      </w:r>
      <w:r>
        <w:rPr>
          <w:rFonts w:ascii="Times New Roman" w:hAnsi="Times New Roman" w:cs="Times New Roman"/>
          <w:b/>
          <w:sz w:val="24"/>
          <w:szCs w:val="24"/>
        </w:rPr>
        <w:t>.</w:t>
      </w:r>
      <w:r w:rsidRPr="00426DF3">
        <w:rPr>
          <w:rFonts w:ascii="Times New Roman" w:hAnsi="Times New Roman" w:cs="Times New Roman"/>
          <w:b/>
          <w:sz w:val="24"/>
          <w:szCs w:val="24"/>
        </w:rPr>
        <w:t>b. gibi</w:t>
      </w:r>
      <w:r w:rsidRPr="00426DF3">
        <w:rPr>
          <w:rFonts w:ascii="Times New Roman" w:hAnsi="Times New Roman" w:cs="Times New Roman"/>
          <w:sz w:val="24"/>
          <w:szCs w:val="24"/>
        </w:rPr>
        <w:t xml:space="preserve">) BAP Komisyon Kararı ile öncelik verilecektir. </w:t>
      </w:r>
    </w:p>
    <w:p w14:paraId="1A3918A5" w14:textId="77777777" w:rsidR="00426DF3" w:rsidRPr="00426DF3" w:rsidRDefault="00426DF3" w:rsidP="00426DF3">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Öğrenci Odaklı Proje önerileri için yürütücünün, ilgili alanda yarışmaya katılım/başvuru belgesini otomasyona yüklemesi gerekmektedir.</w:t>
      </w:r>
    </w:p>
    <w:p w14:paraId="1B732994" w14:textId="77777777" w:rsidR="00426DF3" w:rsidRPr="00426DF3" w:rsidRDefault="00426DF3" w:rsidP="00426DF3">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 xml:space="preserve">Proje önerisinde bulunmak için yürütücünün </w:t>
      </w:r>
      <w:r w:rsidRPr="00426DF3">
        <w:rPr>
          <w:rFonts w:ascii="Times New Roman" w:hAnsi="Times New Roman" w:cs="Times New Roman"/>
          <w:sz w:val="24"/>
          <w:szCs w:val="24"/>
          <w:u w:val="single"/>
        </w:rPr>
        <w:t>doktora</w:t>
      </w:r>
      <w:r w:rsidRPr="00426DF3">
        <w:rPr>
          <w:rFonts w:ascii="Times New Roman" w:hAnsi="Times New Roman" w:cs="Times New Roman"/>
          <w:sz w:val="24"/>
          <w:szCs w:val="24"/>
        </w:rPr>
        <w:t xml:space="preserve"> derecesine sahip olması gerekmektedir.</w:t>
      </w:r>
    </w:p>
    <w:p w14:paraId="2C0ED45E" w14:textId="77777777" w:rsidR="00426DF3" w:rsidRPr="00426DF3" w:rsidRDefault="00426DF3" w:rsidP="00426DF3">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 xml:space="preserve">Proje süresi 6 (altı) aydan az ve 1 (bir) yıldan fazla olamaz. Ancak proje kabulü sonrası BAP komisyonu onayıyla projelerde süre uzatımı yapılabilir. </w:t>
      </w:r>
      <w:r w:rsidRPr="00426DF3">
        <w:rPr>
          <w:rFonts w:ascii="Times New Roman" w:hAnsi="Times New Roman" w:cs="Times New Roman"/>
          <w:noProof/>
          <w:sz w:val="24"/>
          <w:szCs w:val="24"/>
        </w:rPr>
        <w:t xml:space="preserve">Projelerde gerekçeli süre uzatımı talepleri proje süresinin bitiminden </w:t>
      </w:r>
      <w:r w:rsidRPr="00426DF3">
        <w:rPr>
          <w:rFonts w:ascii="Times New Roman" w:hAnsi="Times New Roman" w:cs="Times New Roman"/>
          <w:noProof/>
          <w:sz w:val="24"/>
          <w:szCs w:val="24"/>
          <w:u w:val="single"/>
        </w:rPr>
        <w:t>en geç 1 (bir) ay önce</w:t>
      </w:r>
      <w:r w:rsidRPr="00426DF3">
        <w:rPr>
          <w:rFonts w:ascii="Times New Roman" w:hAnsi="Times New Roman" w:cs="Times New Roman"/>
          <w:noProof/>
          <w:sz w:val="24"/>
          <w:szCs w:val="24"/>
        </w:rPr>
        <w:t xml:space="preserve"> Komisyona yapılmalıdır. Bu süre geçtikten sonra yapılacak talepler dikkate alınmayacaktır</w:t>
      </w:r>
    </w:p>
    <w:p w14:paraId="4FF5E1D1" w14:textId="77777777" w:rsidR="00426DF3" w:rsidRPr="00426DF3" w:rsidRDefault="00426DF3" w:rsidP="00426DF3">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Proje kapsamında harcırah, konaklama, seyahat kalemleri desteklenmeyecektir.</w:t>
      </w:r>
    </w:p>
    <w:p w14:paraId="26E4F1F2" w14:textId="77777777" w:rsidR="00426DF3" w:rsidRPr="00426DF3" w:rsidRDefault="00426DF3" w:rsidP="00426DF3">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Proje kalemleri arasında aktarıma ihtiyaç duyulmaması için proje bütçesi dengeli dağıtılmalıdır. Projenin kabul edilmesi sonrasında yapılacak kalemler arası aktarım talepleri zorunlu olmadıkça kabul edilmeyecektir.</w:t>
      </w:r>
    </w:p>
    <w:p w14:paraId="22543E70" w14:textId="3FACA70A" w:rsidR="00426DF3" w:rsidRDefault="00426DF3" w:rsidP="006204E7">
      <w:pPr>
        <w:pStyle w:val="ListeParagraf"/>
        <w:numPr>
          <w:ilvl w:val="0"/>
          <w:numId w:val="1"/>
        </w:numPr>
        <w:spacing w:after="120" w:line="240" w:lineRule="auto"/>
        <w:contextualSpacing w:val="0"/>
        <w:jc w:val="both"/>
        <w:rPr>
          <w:rFonts w:ascii="Times New Roman" w:hAnsi="Times New Roman" w:cs="Times New Roman"/>
          <w:sz w:val="24"/>
          <w:szCs w:val="24"/>
        </w:rPr>
      </w:pPr>
      <w:r w:rsidRPr="00426DF3">
        <w:rPr>
          <w:rFonts w:ascii="Times New Roman" w:hAnsi="Times New Roman" w:cs="Times New Roman"/>
          <w:sz w:val="24"/>
          <w:szCs w:val="24"/>
        </w:rPr>
        <w:t>Yürütücü proje önerisi başvuru formunu eksiksiz olarak doldurmalı ve cihaz, sarf ve hizmet alımları için proforma fatura temin ederek sisteme yüklemelidir. Firmaların internet sayfalarından alınan fiyat teklifleri proforma fatura yerine geçer. Ayrıca projeye resmi izin veya etik uygunluk kararı gerekiyorsa ilgili “İzin” veya “Etik Kurul Kararı” başvuru formuna eklenecektir.</w:t>
      </w:r>
    </w:p>
    <w:p w14:paraId="5D910A9D" w14:textId="69646483" w:rsidR="006204E7" w:rsidRPr="006204E7" w:rsidRDefault="006204E7" w:rsidP="006204E7">
      <w:pPr>
        <w:pStyle w:val="ListeParagraf"/>
        <w:numPr>
          <w:ilvl w:val="0"/>
          <w:numId w:val="1"/>
        </w:numPr>
        <w:spacing w:after="120" w:line="480" w:lineRule="auto"/>
        <w:contextualSpacing w:val="0"/>
        <w:jc w:val="both"/>
        <w:rPr>
          <w:rFonts w:ascii="Times New Roman" w:hAnsi="Times New Roman" w:cs="Times New Roman"/>
          <w:sz w:val="24"/>
          <w:szCs w:val="24"/>
        </w:rPr>
      </w:pPr>
      <w:r w:rsidRPr="006204E7">
        <w:rPr>
          <w:rFonts w:ascii="Times New Roman" w:hAnsi="Times New Roman" w:cs="Times New Roman"/>
          <w:sz w:val="24"/>
          <w:szCs w:val="24"/>
        </w:rPr>
        <w:t>Proje destek üst limiti KDV dâhil ol</w:t>
      </w:r>
      <w:r>
        <w:rPr>
          <w:rFonts w:ascii="Times New Roman" w:hAnsi="Times New Roman" w:cs="Times New Roman"/>
          <w:sz w:val="24"/>
          <w:szCs w:val="24"/>
        </w:rPr>
        <w:t>mak üzere 15.000,00 TL’dir.</w:t>
      </w:r>
    </w:p>
    <w:sectPr w:rsidR="006204E7" w:rsidRPr="00620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77B68"/>
    <w:multiLevelType w:val="hybridMultilevel"/>
    <w:tmpl w:val="111242D8"/>
    <w:lvl w:ilvl="0" w:tplc="041F000F">
      <w:start w:val="1"/>
      <w:numFmt w:val="decimal"/>
      <w:lvlText w:val="%1."/>
      <w:lvlJc w:val="left"/>
      <w:pPr>
        <w:ind w:left="1068"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86"/>
    <w:rsid w:val="00426DF3"/>
    <w:rsid w:val="004534B0"/>
    <w:rsid w:val="006204E7"/>
    <w:rsid w:val="00853C75"/>
    <w:rsid w:val="008C7EE9"/>
    <w:rsid w:val="009A1610"/>
    <w:rsid w:val="00B83B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1950"/>
  <w15:docId w15:val="{EA6F222D-5E56-4FCD-8795-9079A621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6DF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KERIM SOYLEMEZ</cp:lastModifiedBy>
  <cp:revision>4</cp:revision>
  <dcterms:created xsi:type="dcterms:W3CDTF">2025-02-25T12:55:00Z</dcterms:created>
  <dcterms:modified xsi:type="dcterms:W3CDTF">2025-02-25T14:00:00Z</dcterms:modified>
</cp:coreProperties>
</file>