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CAE66" w14:textId="77777777" w:rsidR="00BE024A" w:rsidRPr="0005081C" w:rsidRDefault="00BE024A" w:rsidP="00BE024A">
      <w:pPr>
        <w:jc w:val="center"/>
        <w:rPr>
          <w:rFonts w:ascii="Times New Roman" w:eastAsia="Times New Roman" w:hAnsi="Times New Roman" w:cs="Times New Roman"/>
          <w:b/>
          <w:color w:val="000000" w:themeColor="text1"/>
          <w:lang w:eastAsia="tr-TR"/>
        </w:rPr>
      </w:pPr>
      <w:r w:rsidRPr="0005081C">
        <w:rPr>
          <w:rFonts w:ascii="Times New Roman" w:eastAsia="Times New Roman" w:hAnsi="Times New Roman" w:cs="Times New Roman"/>
          <w:b/>
          <w:color w:val="000000" w:themeColor="text1"/>
          <w:lang w:eastAsia="tr-TR"/>
        </w:rPr>
        <w:t>2025 YILI HIZLI DESTEK PROJELERİ DESTEKLEME İLKELERİ</w:t>
      </w:r>
    </w:p>
    <w:p w14:paraId="651B4483" w14:textId="77777777" w:rsidR="00BE024A" w:rsidRDefault="00BE024A" w:rsidP="00BE024A">
      <w:pPr>
        <w:jc w:val="both"/>
        <w:rPr>
          <w:rFonts w:ascii="Times New Roman" w:eastAsia="Times New Roman" w:hAnsi="Times New Roman" w:cs="Times New Roman"/>
          <w:bCs/>
          <w:color w:val="000000" w:themeColor="text1"/>
          <w:lang w:eastAsia="tr-TR"/>
        </w:rPr>
      </w:pPr>
      <w:r w:rsidRPr="0005081C">
        <w:rPr>
          <w:rFonts w:ascii="Times New Roman" w:eastAsia="Times New Roman" w:hAnsi="Times New Roman" w:cs="Times New Roman"/>
          <w:bCs/>
          <w:color w:val="000000" w:themeColor="text1"/>
          <w:lang w:eastAsia="tr-TR"/>
        </w:rPr>
        <w:t xml:space="preserve"> </w:t>
      </w:r>
      <w:r w:rsidRPr="0005081C">
        <w:rPr>
          <w:rFonts w:ascii="Times New Roman" w:eastAsia="Times New Roman" w:hAnsi="Times New Roman" w:cs="Times New Roman"/>
          <w:b/>
          <w:color w:val="000000" w:themeColor="text1"/>
          <w:lang w:eastAsia="tr-TR"/>
        </w:rPr>
        <w:t>TANIM</w:t>
      </w:r>
      <w:r w:rsidRPr="0005081C">
        <w:rPr>
          <w:rFonts w:ascii="Times New Roman" w:eastAsia="Times New Roman" w:hAnsi="Times New Roman" w:cs="Times New Roman"/>
          <w:bCs/>
          <w:color w:val="000000" w:themeColor="text1"/>
          <w:lang w:eastAsia="tr-TR"/>
        </w:rPr>
        <w:t xml:space="preserve"> </w:t>
      </w:r>
    </w:p>
    <w:p w14:paraId="62203E0A" w14:textId="77777777" w:rsidR="00BE024A" w:rsidRDefault="00BE024A" w:rsidP="00BE024A">
      <w:pPr>
        <w:jc w:val="both"/>
        <w:rPr>
          <w:rFonts w:ascii="Times New Roman" w:eastAsia="Times New Roman" w:hAnsi="Times New Roman" w:cs="Times New Roman"/>
          <w:bCs/>
          <w:color w:val="000000" w:themeColor="text1"/>
          <w:lang w:eastAsia="tr-TR"/>
        </w:rPr>
      </w:pPr>
      <w:r w:rsidRPr="0005081C">
        <w:rPr>
          <w:rFonts w:ascii="Times New Roman" w:eastAsia="Times New Roman" w:hAnsi="Times New Roman" w:cs="Times New Roman"/>
          <w:bCs/>
          <w:color w:val="000000" w:themeColor="text1"/>
          <w:lang w:eastAsia="tr-TR"/>
        </w:rPr>
        <w:t>Madde 1. Kastamonu Üniversitesi Öğretim Üyeleri ya da doktorasını tamamlamış öğretim elemanlarının Kastamonu Üniversitesi Merkezi Araştırma Laboratuvarı Uygulama ve Araştırma Merkezi Müdürlüğü'nde yaptıracakları analiz hizmetlerine ait projelerdir.</w:t>
      </w:r>
    </w:p>
    <w:p w14:paraId="09F8E76B" w14:textId="77777777" w:rsidR="00BE024A" w:rsidRPr="0005081C" w:rsidRDefault="00BE024A" w:rsidP="00BE024A">
      <w:pPr>
        <w:jc w:val="both"/>
        <w:rPr>
          <w:rFonts w:ascii="Times New Roman" w:eastAsia="Times New Roman" w:hAnsi="Times New Roman" w:cs="Times New Roman"/>
          <w:b/>
          <w:color w:val="000000" w:themeColor="text1"/>
          <w:lang w:eastAsia="tr-TR"/>
        </w:rPr>
      </w:pPr>
      <w:r w:rsidRPr="0005081C">
        <w:rPr>
          <w:rFonts w:ascii="Times New Roman" w:eastAsia="Times New Roman" w:hAnsi="Times New Roman" w:cs="Times New Roman"/>
          <w:b/>
          <w:color w:val="000000" w:themeColor="text1"/>
          <w:lang w:eastAsia="tr-TR"/>
        </w:rPr>
        <w:t>AMAÇ VE KAPSAM</w:t>
      </w:r>
    </w:p>
    <w:p w14:paraId="2CD2A8EC" w14:textId="77777777" w:rsidR="00BE024A" w:rsidRDefault="00BE024A" w:rsidP="00BE024A">
      <w:pPr>
        <w:jc w:val="both"/>
        <w:rPr>
          <w:rFonts w:ascii="Times New Roman" w:eastAsia="Times New Roman" w:hAnsi="Times New Roman" w:cs="Times New Roman"/>
          <w:bCs/>
          <w:color w:val="000000" w:themeColor="text1"/>
          <w:lang w:eastAsia="tr-TR"/>
        </w:rPr>
      </w:pPr>
      <w:r w:rsidRPr="0005081C">
        <w:rPr>
          <w:rFonts w:ascii="Times New Roman" w:eastAsia="Times New Roman" w:hAnsi="Times New Roman" w:cs="Times New Roman"/>
          <w:bCs/>
          <w:color w:val="000000" w:themeColor="text1"/>
          <w:lang w:eastAsia="tr-TR"/>
        </w:rPr>
        <w:t xml:space="preserve">Madde 2. Kastamonu Üniversitesi Öğretim Üyeleri ya da doktorasını tamamlamış öğretim elemanlarından öncelikle; maddi destek alarak yürütmekte olduğu herhangi bir projesi (TÜBİTAK, Kalkınma Ajansı, AB Projesi, Üniversite-Sanayi, BAP ve benzeri) bulunmayan akademik personelin Kastamonu Üniversitesi Merkezi Araştırma Laboratuvarı Uygulama ve Araştırma Merkezi'nde yaptıracakları analiz hizmetleri BAP Koordinatörlüğü bütçesinden karşılanır. Bu hizmet alımlarının gerekliliğine ve TÜBİTAK, Kalkınma Ajansı, AB Projesi, Üniversite-Sanayi, BAP ve benzeri projelerden destek alan öğretim üyelerinin hızlı destek projelerine destek verilip verilmeyeceğine BAP Komisyonu karar verir. </w:t>
      </w:r>
    </w:p>
    <w:p w14:paraId="28A7304A" w14:textId="77777777" w:rsidR="00BE024A" w:rsidRDefault="00BE024A" w:rsidP="00BE024A">
      <w:pPr>
        <w:jc w:val="both"/>
        <w:rPr>
          <w:rFonts w:ascii="Times New Roman" w:eastAsia="Times New Roman" w:hAnsi="Times New Roman" w:cs="Times New Roman"/>
          <w:bCs/>
          <w:color w:val="000000" w:themeColor="text1"/>
          <w:lang w:eastAsia="tr-TR"/>
        </w:rPr>
      </w:pPr>
      <w:r w:rsidRPr="0005081C">
        <w:rPr>
          <w:rFonts w:ascii="Times New Roman" w:eastAsia="Times New Roman" w:hAnsi="Times New Roman" w:cs="Times New Roman"/>
          <w:b/>
          <w:color w:val="000000" w:themeColor="text1"/>
          <w:lang w:eastAsia="tr-TR"/>
        </w:rPr>
        <w:t>BAŞVURU ŞARTI</w:t>
      </w:r>
      <w:r w:rsidRPr="0005081C">
        <w:rPr>
          <w:rFonts w:ascii="Times New Roman" w:eastAsia="Times New Roman" w:hAnsi="Times New Roman" w:cs="Times New Roman"/>
          <w:bCs/>
          <w:color w:val="000000" w:themeColor="text1"/>
          <w:lang w:eastAsia="tr-TR"/>
        </w:rPr>
        <w:t xml:space="preserve"> </w:t>
      </w:r>
    </w:p>
    <w:p w14:paraId="30F45675" w14:textId="77777777" w:rsidR="00BE024A" w:rsidRDefault="00BE024A" w:rsidP="00BE024A">
      <w:pPr>
        <w:jc w:val="both"/>
        <w:rPr>
          <w:rFonts w:ascii="Times New Roman" w:eastAsia="Times New Roman" w:hAnsi="Times New Roman" w:cs="Times New Roman"/>
          <w:bCs/>
          <w:color w:val="000000" w:themeColor="text1"/>
          <w:lang w:eastAsia="tr-TR"/>
        </w:rPr>
      </w:pPr>
      <w:r w:rsidRPr="0005081C">
        <w:rPr>
          <w:rFonts w:ascii="Times New Roman" w:eastAsia="Times New Roman" w:hAnsi="Times New Roman" w:cs="Times New Roman"/>
          <w:bCs/>
          <w:color w:val="000000" w:themeColor="text1"/>
          <w:lang w:eastAsia="tr-TR"/>
        </w:rPr>
        <w:t>Madde 3. Bir proje yöneticisi bir mali yılda o yıl için belirlenen hızlı destek projesi üst limiti ölçüsünde destekten yararlanabilir. Proje başvurusu ıslak imzalı form ve proforma eklenmiş olarak BAP Koordinatörlüğüne belirtilen tarihler arasında ulaştırılmalıdır. Bir proje yürütücüsü aynı yıl içerisinde sadece 1 defa hızlı destek başvurusunda bulunabilir.</w:t>
      </w:r>
    </w:p>
    <w:p w14:paraId="28A59C99" w14:textId="77777777" w:rsidR="00BE024A" w:rsidRDefault="00BE024A" w:rsidP="00BE024A">
      <w:pPr>
        <w:jc w:val="both"/>
        <w:rPr>
          <w:rFonts w:ascii="Times New Roman" w:eastAsia="Times New Roman" w:hAnsi="Times New Roman" w:cs="Times New Roman"/>
          <w:bCs/>
          <w:color w:val="000000" w:themeColor="text1"/>
          <w:lang w:eastAsia="tr-TR"/>
        </w:rPr>
      </w:pPr>
      <w:r w:rsidRPr="0005081C">
        <w:rPr>
          <w:rFonts w:ascii="Times New Roman" w:eastAsia="Times New Roman" w:hAnsi="Times New Roman" w:cs="Times New Roman"/>
          <w:b/>
          <w:color w:val="000000" w:themeColor="text1"/>
          <w:lang w:eastAsia="tr-TR"/>
        </w:rPr>
        <w:t>BAŞVURU USULÜ ve SÜRESİ</w:t>
      </w:r>
      <w:r w:rsidRPr="0005081C">
        <w:rPr>
          <w:rFonts w:ascii="Times New Roman" w:eastAsia="Times New Roman" w:hAnsi="Times New Roman" w:cs="Times New Roman"/>
          <w:bCs/>
          <w:color w:val="000000" w:themeColor="text1"/>
          <w:lang w:eastAsia="tr-TR"/>
        </w:rPr>
        <w:t xml:space="preserve"> </w:t>
      </w:r>
    </w:p>
    <w:p w14:paraId="7475681B" w14:textId="77777777" w:rsidR="00BE024A" w:rsidRDefault="00BE024A" w:rsidP="00BE024A">
      <w:pPr>
        <w:jc w:val="both"/>
        <w:rPr>
          <w:rFonts w:ascii="Times New Roman" w:eastAsia="Times New Roman" w:hAnsi="Times New Roman" w:cs="Times New Roman"/>
          <w:bCs/>
          <w:color w:val="000000" w:themeColor="text1"/>
          <w:lang w:eastAsia="tr-TR"/>
        </w:rPr>
      </w:pPr>
      <w:r w:rsidRPr="0005081C">
        <w:rPr>
          <w:rFonts w:ascii="Times New Roman" w:eastAsia="Times New Roman" w:hAnsi="Times New Roman" w:cs="Times New Roman"/>
          <w:bCs/>
          <w:color w:val="000000" w:themeColor="text1"/>
          <w:lang w:eastAsia="tr-TR"/>
        </w:rPr>
        <w:t>Madde 4. 202</w:t>
      </w:r>
      <w:r>
        <w:rPr>
          <w:rFonts w:ascii="Times New Roman" w:eastAsia="Times New Roman" w:hAnsi="Times New Roman" w:cs="Times New Roman"/>
          <w:bCs/>
          <w:color w:val="000000" w:themeColor="text1"/>
          <w:lang w:eastAsia="tr-TR"/>
        </w:rPr>
        <w:t>5</w:t>
      </w:r>
      <w:r w:rsidRPr="0005081C">
        <w:rPr>
          <w:rFonts w:ascii="Times New Roman" w:eastAsia="Times New Roman" w:hAnsi="Times New Roman" w:cs="Times New Roman"/>
          <w:bCs/>
          <w:color w:val="000000" w:themeColor="text1"/>
          <w:lang w:eastAsia="tr-TR"/>
        </w:rPr>
        <w:t xml:space="preserve"> yılı Hızlı Destek Projeleri başvuruları, ÜBYS BAP Modülü üzerinden </w:t>
      </w:r>
      <w:r>
        <w:rPr>
          <w:rFonts w:ascii="Times New Roman" w:eastAsia="Times New Roman" w:hAnsi="Times New Roman" w:cs="Times New Roman"/>
          <w:bCs/>
          <w:color w:val="000000" w:themeColor="text1"/>
          <w:lang w:eastAsia="tr-TR"/>
        </w:rPr>
        <w:t>12</w:t>
      </w:r>
      <w:r w:rsidRPr="0005081C">
        <w:rPr>
          <w:rFonts w:ascii="Times New Roman" w:eastAsia="Times New Roman" w:hAnsi="Times New Roman" w:cs="Times New Roman"/>
          <w:bCs/>
          <w:color w:val="000000" w:themeColor="text1"/>
          <w:lang w:eastAsia="tr-TR"/>
        </w:rPr>
        <w:t>-1</w:t>
      </w:r>
      <w:r>
        <w:rPr>
          <w:rFonts w:ascii="Times New Roman" w:eastAsia="Times New Roman" w:hAnsi="Times New Roman" w:cs="Times New Roman"/>
          <w:bCs/>
          <w:color w:val="000000" w:themeColor="text1"/>
          <w:lang w:eastAsia="tr-TR"/>
        </w:rPr>
        <w:t>9</w:t>
      </w:r>
      <w:r w:rsidRPr="0005081C">
        <w:rPr>
          <w:rFonts w:ascii="Times New Roman" w:eastAsia="Times New Roman" w:hAnsi="Times New Roman" w:cs="Times New Roman"/>
          <w:bCs/>
          <w:color w:val="000000" w:themeColor="text1"/>
          <w:lang w:eastAsia="tr-TR"/>
        </w:rPr>
        <w:t xml:space="preserve"> </w:t>
      </w:r>
      <w:r>
        <w:rPr>
          <w:rFonts w:ascii="Times New Roman" w:eastAsia="Times New Roman" w:hAnsi="Times New Roman" w:cs="Times New Roman"/>
          <w:bCs/>
          <w:color w:val="000000" w:themeColor="text1"/>
          <w:lang w:eastAsia="tr-TR"/>
        </w:rPr>
        <w:t xml:space="preserve">Eylül </w:t>
      </w:r>
      <w:r w:rsidRPr="0005081C">
        <w:rPr>
          <w:rFonts w:ascii="Times New Roman" w:eastAsia="Times New Roman" w:hAnsi="Times New Roman" w:cs="Times New Roman"/>
          <w:bCs/>
          <w:color w:val="000000" w:themeColor="text1"/>
          <w:lang w:eastAsia="tr-TR"/>
        </w:rPr>
        <w:t>202</w:t>
      </w:r>
      <w:r>
        <w:rPr>
          <w:rFonts w:ascii="Times New Roman" w:eastAsia="Times New Roman" w:hAnsi="Times New Roman" w:cs="Times New Roman"/>
          <w:bCs/>
          <w:color w:val="000000" w:themeColor="text1"/>
          <w:lang w:eastAsia="tr-TR"/>
        </w:rPr>
        <w:t>5</w:t>
      </w:r>
      <w:r w:rsidRPr="0005081C">
        <w:rPr>
          <w:rFonts w:ascii="Times New Roman" w:eastAsia="Times New Roman" w:hAnsi="Times New Roman" w:cs="Times New Roman"/>
          <w:bCs/>
          <w:color w:val="000000" w:themeColor="text1"/>
          <w:lang w:eastAsia="tr-TR"/>
        </w:rPr>
        <w:t xml:space="preserve"> tarihleri arasında gerçekleştirilecektir. </w:t>
      </w:r>
      <w:r>
        <w:rPr>
          <w:rFonts w:ascii="Times New Roman" w:eastAsia="Times New Roman" w:hAnsi="Times New Roman" w:cs="Times New Roman"/>
          <w:bCs/>
          <w:color w:val="000000" w:themeColor="text1"/>
          <w:lang w:eastAsia="tr-TR"/>
        </w:rPr>
        <w:t>Hızlı Destek Projelerinin asgari ve azami süresi 6 aydır.</w:t>
      </w:r>
    </w:p>
    <w:p w14:paraId="5727BB6F" w14:textId="77777777" w:rsidR="00BE024A" w:rsidRDefault="00BE024A" w:rsidP="00BE024A">
      <w:pPr>
        <w:jc w:val="both"/>
        <w:rPr>
          <w:rFonts w:ascii="Times New Roman" w:eastAsia="Times New Roman" w:hAnsi="Times New Roman" w:cs="Times New Roman"/>
          <w:b/>
          <w:color w:val="000000" w:themeColor="text1"/>
          <w:lang w:eastAsia="tr-TR"/>
        </w:rPr>
      </w:pPr>
      <w:r w:rsidRPr="0005081C">
        <w:rPr>
          <w:rFonts w:ascii="Times New Roman" w:eastAsia="Times New Roman" w:hAnsi="Times New Roman" w:cs="Times New Roman"/>
          <w:b/>
          <w:color w:val="000000" w:themeColor="text1"/>
          <w:lang w:eastAsia="tr-TR"/>
        </w:rPr>
        <w:t>DESTEK MİKTARI</w:t>
      </w:r>
    </w:p>
    <w:p w14:paraId="2A4E7342" w14:textId="77777777" w:rsidR="00BE024A" w:rsidRDefault="00BE024A" w:rsidP="00BE024A">
      <w:pPr>
        <w:jc w:val="both"/>
        <w:rPr>
          <w:rFonts w:ascii="Times New Roman" w:eastAsia="Times New Roman" w:hAnsi="Times New Roman" w:cs="Times New Roman"/>
          <w:bCs/>
          <w:color w:val="000000" w:themeColor="text1"/>
          <w:lang w:eastAsia="tr-TR"/>
        </w:rPr>
      </w:pPr>
      <w:r w:rsidRPr="0005081C">
        <w:rPr>
          <w:rFonts w:ascii="Times New Roman" w:eastAsia="Times New Roman" w:hAnsi="Times New Roman" w:cs="Times New Roman"/>
          <w:bCs/>
          <w:color w:val="000000" w:themeColor="text1"/>
          <w:lang w:eastAsia="tr-TR"/>
        </w:rPr>
        <w:t>Madde 5. 202</w:t>
      </w:r>
      <w:r>
        <w:rPr>
          <w:rFonts w:ascii="Times New Roman" w:eastAsia="Times New Roman" w:hAnsi="Times New Roman" w:cs="Times New Roman"/>
          <w:bCs/>
          <w:color w:val="000000" w:themeColor="text1"/>
          <w:lang w:eastAsia="tr-TR"/>
        </w:rPr>
        <w:t>5</w:t>
      </w:r>
      <w:r w:rsidRPr="0005081C">
        <w:rPr>
          <w:rFonts w:ascii="Times New Roman" w:eastAsia="Times New Roman" w:hAnsi="Times New Roman" w:cs="Times New Roman"/>
          <w:bCs/>
          <w:color w:val="000000" w:themeColor="text1"/>
          <w:lang w:eastAsia="tr-TR"/>
        </w:rPr>
        <w:t xml:space="preserve"> yılı için hızlı destek projeleri destek miktarı üst sınırı her bir proje yöneticisi için </w:t>
      </w:r>
      <w:r>
        <w:rPr>
          <w:rFonts w:ascii="Times New Roman" w:eastAsia="Times New Roman" w:hAnsi="Times New Roman" w:cs="Times New Roman"/>
          <w:bCs/>
          <w:color w:val="000000" w:themeColor="text1"/>
          <w:lang w:eastAsia="tr-TR"/>
        </w:rPr>
        <w:t>7</w:t>
      </w:r>
      <w:r w:rsidRPr="0005081C">
        <w:rPr>
          <w:rFonts w:ascii="Times New Roman" w:eastAsia="Times New Roman" w:hAnsi="Times New Roman" w:cs="Times New Roman"/>
          <w:bCs/>
          <w:color w:val="000000" w:themeColor="text1"/>
          <w:lang w:eastAsia="tr-TR"/>
        </w:rPr>
        <w:t>.</w:t>
      </w:r>
      <w:r>
        <w:rPr>
          <w:rFonts w:ascii="Times New Roman" w:eastAsia="Times New Roman" w:hAnsi="Times New Roman" w:cs="Times New Roman"/>
          <w:bCs/>
          <w:color w:val="000000" w:themeColor="text1"/>
          <w:lang w:eastAsia="tr-TR"/>
        </w:rPr>
        <w:t>5</w:t>
      </w:r>
      <w:r w:rsidRPr="0005081C">
        <w:rPr>
          <w:rFonts w:ascii="Times New Roman" w:eastAsia="Times New Roman" w:hAnsi="Times New Roman" w:cs="Times New Roman"/>
          <w:bCs/>
          <w:color w:val="000000" w:themeColor="text1"/>
          <w:lang w:eastAsia="tr-TR"/>
        </w:rPr>
        <w:t>00,00-TL’dir.</w:t>
      </w:r>
    </w:p>
    <w:p w14:paraId="1EA86DF7" w14:textId="77777777" w:rsidR="00BE024A" w:rsidRPr="0005081C" w:rsidRDefault="00BE024A" w:rsidP="00BE024A">
      <w:pPr>
        <w:jc w:val="both"/>
        <w:rPr>
          <w:rFonts w:ascii="Times New Roman" w:eastAsia="Times New Roman" w:hAnsi="Times New Roman" w:cs="Times New Roman"/>
          <w:b/>
          <w:color w:val="000000" w:themeColor="text1"/>
          <w:lang w:eastAsia="tr-TR"/>
        </w:rPr>
      </w:pPr>
      <w:r w:rsidRPr="0005081C">
        <w:rPr>
          <w:rFonts w:ascii="Times New Roman" w:eastAsia="Times New Roman" w:hAnsi="Times New Roman" w:cs="Times New Roman"/>
          <w:b/>
          <w:color w:val="000000" w:themeColor="text1"/>
          <w:lang w:eastAsia="tr-TR"/>
        </w:rPr>
        <w:t>DEĞERLENDİRME</w:t>
      </w:r>
    </w:p>
    <w:p w14:paraId="3E8F5F0B" w14:textId="77777777" w:rsidR="00BE024A" w:rsidRDefault="00BE024A" w:rsidP="00BE024A">
      <w:pPr>
        <w:jc w:val="both"/>
        <w:rPr>
          <w:rFonts w:ascii="Times New Roman" w:eastAsia="Times New Roman" w:hAnsi="Times New Roman" w:cs="Times New Roman"/>
          <w:bCs/>
          <w:color w:val="000000" w:themeColor="text1"/>
          <w:lang w:eastAsia="tr-TR"/>
        </w:rPr>
      </w:pPr>
      <w:r w:rsidRPr="0005081C">
        <w:rPr>
          <w:rFonts w:ascii="Times New Roman" w:eastAsia="Times New Roman" w:hAnsi="Times New Roman" w:cs="Times New Roman"/>
          <w:bCs/>
          <w:color w:val="000000" w:themeColor="text1"/>
          <w:lang w:eastAsia="tr-TR"/>
        </w:rPr>
        <w:t>Madde 6. Hızlı destek projeleri BAP Komisyonu tarafından değerlendirilir.</w:t>
      </w:r>
    </w:p>
    <w:p w14:paraId="791A345E" w14:textId="77777777" w:rsidR="00DF57A4" w:rsidRDefault="00DF57A4"/>
    <w:sectPr w:rsidR="00DF57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100"/>
    <w:rsid w:val="00563100"/>
    <w:rsid w:val="00BE024A"/>
    <w:rsid w:val="00DF57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F3ED2-56A2-4BD3-B2EF-65142D6F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24A"/>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KERIM SOYLEMEZ</dc:creator>
  <cp:keywords/>
  <dc:description/>
  <cp:lastModifiedBy>KERIM SOYLEMEZ</cp:lastModifiedBy>
  <cp:revision>2</cp:revision>
  <dcterms:created xsi:type="dcterms:W3CDTF">2025-09-12T12:18:00Z</dcterms:created>
  <dcterms:modified xsi:type="dcterms:W3CDTF">2025-09-12T12:18:00Z</dcterms:modified>
</cp:coreProperties>
</file>